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0B9C" w14:textId="2592B436" w:rsidR="008F71FA" w:rsidRPr="008F71FA" w:rsidRDefault="008F71FA" w:rsidP="008F71F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8F71FA">
        <w:rPr>
          <w:rFonts w:ascii="Times New Roman" w:eastAsia="標楷體" w:hAnsi="Times New Roman" w:cs="Times New Roman"/>
          <w:b/>
          <w:bCs/>
          <w:sz w:val="32"/>
          <w:szCs w:val="32"/>
        </w:rPr>
        <w:t>個案紀錄表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(</w:t>
      </w:r>
      <w:r w:rsidRPr="008F71FA">
        <w:rPr>
          <w:rFonts w:ascii="Times New Roman" w:eastAsia="標楷體" w:hAnsi="Times New Roman" w:cs="Times New Roman"/>
          <w:b/>
          <w:bCs/>
          <w:sz w:val="32"/>
          <w:szCs w:val="32"/>
        </w:rPr>
        <w:t>範例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291"/>
        <w:gridCol w:w="1482"/>
        <w:gridCol w:w="6155"/>
      </w:tblGrid>
      <w:tr w:rsidR="008F71FA" w:rsidRPr="00CB6E1B" w14:paraId="3CDE3D8D" w14:textId="77777777" w:rsidTr="008F71FA">
        <w:trPr>
          <w:trHeight w:val="523"/>
        </w:trPr>
        <w:tc>
          <w:tcPr>
            <w:tcW w:w="1078" w:type="pct"/>
            <w:gridSpan w:val="2"/>
            <w:vAlign w:val="center"/>
          </w:tcPr>
          <w:p w14:paraId="40F75396" w14:textId="08865442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一、個案類型</w:t>
            </w:r>
          </w:p>
        </w:tc>
        <w:tc>
          <w:tcPr>
            <w:tcW w:w="3922" w:type="pct"/>
            <w:gridSpan w:val="2"/>
          </w:tcPr>
          <w:p w14:paraId="6B4E7B54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38B305E0" w14:textId="77777777" w:rsidTr="008F71FA">
        <w:trPr>
          <w:trHeight w:val="523"/>
        </w:trPr>
        <w:tc>
          <w:tcPr>
            <w:tcW w:w="1078" w:type="pct"/>
            <w:gridSpan w:val="2"/>
            <w:vAlign w:val="center"/>
          </w:tcPr>
          <w:p w14:paraId="34EC23C3" w14:textId="245B221F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二、個案來源</w:t>
            </w:r>
          </w:p>
        </w:tc>
        <w:tc>
          <w:tcPr>
            <w:tcW w:w="3922" w:type="pct"/>
            <w:gridSpan w:val="2"/>
          </w:tcPr>
          <w:p w14:paraId="6224CC00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37BC0C31" w14:textId="77777777" w:rsidTr="008F71FA">
        <w:trPr>
          <w:trHeight w:val="523"/>
        </w:trPr>
        <w:tc>
          <w:tcPr>
            <w:tcW w:w="1078" w:type="pct"/>
            <w:gridSpan w:val="2"/>
            <w:vAlign w:val="center"/>
          </w:tcPr>
          <w:p w14:paraId="46F52F1A" w14:textId="5738D74D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 w:val="28"/>
                <w:szCs w:val="28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三、開案時間</w:t>
            </w:r>
          </w:p>
        </w:tc>
        <w:tc>
          <w:tcPr>
            <w:tcW w:w="3922" w:type="pct"/>
            <w:gridSpan w:val="2"/>
          </w:tcPr>
          <w:p w14:paraId="471CD249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00038AB1" w14:textId="77777777" w:rsidTr="008F71FA">
        <w:trPr>
          <w:trHeight w:val="523"/>
        </w:trPr>
        <w:tc>
          <w:tcPr>
            <w:tcW w:w="5000" w:type="pct"/>
            <w:gridSpan w:val="4"/>
            <w:vAlign w:val="center"/>
          </w:tcPr>
          <w:p w14:paraId="3D97B4E5" w14:textId="16CC8F9E" w:rsidR="008F71FA" w:rsidRPr="00CB6E1B" w:rsidRDefault="008F71FA" w:rsidP="008F71FA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 w:hint="eastAsia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四、家系生態圖</w:t>
            </w:r>
          </w:p>
        </w:tc>
      </w:tr>
      <w:tr w:rsidR="008F71FA" w:rsidRPr="00CB6E1B" w14:paraId="746EC13E" w14:textId="77777777" w:rsidTr="008F71FA">
        <w:trPr>
          <w:trHeight w:val="1676"/>
        </w:trPr>
        <w:tc>
          <w:tcPr>
            <w:tcW w:w="5000" w:type="pct"/>
            <w:gridSpan w:val="4"/>
          </w:tcPr>
          <w:p w14:paraId="54163EA9" w14:textId="77777777" w:rsidR="008F71FA" w:rsidRPr="00CB6E1B" w:rsidRDefault="008F71FA" w:rsidP="008F71FA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家系圖：</w:t>
            </w:r>
          </w:p>
        </w:tc>
      </w:tr>
      <w:tr w:rsidR="008F71FA" w:rsidRPr="00CB6E1B" w14:paraId="0B931190" w14:textId="77777777" w:rsidTr="008F71FA">
        <w:trPr>
          <w:trHeight w:val="1676"/>
        </w:trPr>
        <w:tc>
          <w:tcPr>
            <w:tcW w:w="5000" w:type="pct"/>
            <w:gridSpan w:val="4"/>
          </w:tcPr>
          <w:p w14:paraId="6E45EC9C" w14:textId="77777777" w:rsidR="008F71FA" w:rsidRPr="00CB6E1B" w:rsidRDefault="008F71FA" w:rsidP="008F71FA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生態圖：</w:t>
            </w:r>
          </w:p>
        </w:tc>
      </w:tr>
      <w:tr w:rsidR="008F71FA" w:rsidRPr="00CB6E1B" w14:paraId="683F2342" w14:textId="77777777" w:rsidTr="008F71FA">
        <w:trPr>
          <w:trHeight w:val="584"/>
        </w:trPr>
        <w:tc>
          <w:tcPr>
            <w:tcW w:w="5000" w:type="pct"/>
            <w:gridSpan w:val="4"/>
            <w:vAlign w:val="center"/>
          </w:tcPr>
          <w:p w14:paraId="24158294" w14:textId="3AA88F39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五、多面向系統資料</w:t>
            </w:r>
          </w:p>
        </w:tc>
      </w:tr>
      <w:tr w:rsidR="008F71FA" w:rsidRPr="00CB6E1B" w14:paraId="3BC982CC" w14:textId="77777777" w:rsidTr="008F71FA">
        <w:trPr>
          <w:trHeight w:val="720"/>
        </w:trPr>
        <w:tc>
          <w:tcPr>
            <w:tcW w:w="415" w:type="pct"/>
            <w:vMerge w:val="restart"/>
            <w:shd w:val="clear" w:color="auto" w:fill="auto"/>
            <w:vAlign w:val="center"/>
          </w:tcPr>
          <w:p w14:paraId="59387D5B" w14:textId="3C81C452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一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)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個人系統</w:t>
            </w:r>
          </w:p>
        </w:tc>
        <w:tc>
          <w:tcPr>
            <w:tcW w:w="1424" w:type="pct"/>
            <w:gridSpan w:val="2"/>
            <w:vAlign w:val="center"/>
          </w:tcPr>
          <w:p w14:paraId="672DF8DA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案主及其重要關係人基本資料</w:t>
            </w:r>
          </w:p>
        </w:tc>
        <w:tc>
          <w:tcPr>
            <w:tcW w:w="3161" w:type="pct"/>
          </w:tcPr>
          <w:p w14:paraId="69B0B981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661942C8" w14:textId="77777777" w:rsidTr="008F71FA">
        <w:trPr>
          <w:trHeight w:val="533"/>
        </w:trPr>
        <w:tc>
          <w:tcPr>
            <w:tcW w:w="415" w:type="pct"/>
            <w:vMerge/>
          </w:tcPr>
          <w:p w14:paraId="3CABAC65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210161D4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</w:t>
            </w:r>
          </w:p>
        </w:tc>
        <w:tc>
          <w:tcPr>
            <w:tcW w:w="3161" w:type="pct"/>
          </w:tcPr>
          <w:p w14:paraId="4D12D243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67FEDEB9" w14:textId="77777777" w:rsidTr="008F71FA">
        <w:trPr>
          <w:trHeight w:val="555"/>
        </w:trPr>
        <w:tc>
          <w:tcPr>
            <w:tcW w:w="415" w:type="pct"/>
            <w:vMerge/>
          </w:tcPr>
          <w:p w14:paraId="7223E8D1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66A784EC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教育經驗</w:t>
            </w:r>
          </w:p>
        </w:tc>
        <w:tc>
          <w:tcPr>
            <w:tcW w:w="3161" w:type="pct"/>
          </w:tcPr>
          <w:p w14:paraId="43A33A42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2EA079D5" w14:textId="77777777" w:rsidTr="008F71FA">
        <w:trPr>
          <w:trHeight w:val="549"/>
        </w:trPr>
        <w:tc>
          <w:tcPr>
            <w:tcW w:w="415" w:type="pct"/>
            <w:vMerge/>
            <w:shd w:val="clear" w:color="auto" w:fill="auto"/>
          </w:tcPr>
          <w:p w14:paraId="37B35CDD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76FE5536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工作經驗</w:t>
            </w:r>
          </w:p>
        </w:tc>
        <w:tc>
          <w:tcPr>
            <w:tcW w:w="3161" w:type="pct"/>
          </w:tcPr>
          <w:p w14:paraId="1617EB09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5A244800" w14:textId="77777777" w:rsidTr="008F71FA">
        <w:trPr>
          <w:trHeight w:val="415"/>
        </w:trPr>
        <w:tc>
          <w:tcPr>
            <w:tcW w:w="415" w:type="pct"/>
            <w:vMerge/>
            <w:shd w:val="clear" w:color="auto" w:fill="auto"/>
          </w:tcPr>
          <w:p w14:paraId="5D6EB7BE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7B8BEC48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多元差異性</w:t>
            </w:r>
          </w:p>
        </w:tc>
        <w:tc>
          <w:tcPr>
            <w:tcW w:w="3161" w:type="pct"/>
          </w:tcPr>
          <w:p w14:paraId="41F47473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1677718A" w14:textId="77777777" w:rsidTr="008F71FA">
        <w:trPr>
          <w:trHeight w:val="527"/>
        </w:trPr>
        <w:tc>
          <w:tcPr>
            <w:tcW w:w="415" w:type="pct"/>
            <w:vMerge w:val="restart"/>
            <w:shd w:val="clear" w:color="auto" w:fill="auto"/>
            <w:vAlign w:val="center"/>
          </w:tcPr>
          <w:p w14:paraId="3CEB1B3D" w14:textId="69A7AC5A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二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家庭系統</w:t>
            </w:r>
          </w:p>
        </w:tc>
        <w:tc>
          <w:tcPr>
            <w:tcW w:w="1424" w:type="pct"/>
            <w:gridSpan w:val="2"/>
            <w:vAlign w:val="center"/>
          </w:tcPr>
          <w:p w14:paraId="2280DAF0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224288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生活環境</w:t>
            </w:r>
          </w:p>
        </w:tc>
        <w:tc>
          <w:tcPr>
            <w:tcW w:w="3161" w:type="pct"/>
          </w:tcPr>
          <w:p w14:paraId="445BF29E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1F0D89D9" w14:textId="77777777" w:rsidTr="008F71FA">
        <w:trPr>
          <w:trHeight w:val="527"/>
        </w:trPr>
        <w:tc>
          <w:tcPr>
            <w:tcW w:w="415" w:type="pct"/>
            <w:vMerge/>
            <w:shd w:val="clear" w:color="auto" w:fill="auto"/>
          </w:tcPr>
          <w:p w14:paraId="7F4B8250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0ED32656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組成及擴展網絡</w:t>
            </w:r>
          </w:p>
        </w:tc>
        <w:tc>
          <w:tcPr>
            <w:tcW w:w="3161" w:type="pct"/>
          </w:tcPr>
          <w:p w14:paraId="55725AAD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41C34DE3" w14:textId="77777777" w:rsidTr="008F71FA">
        <w:trPr>
          <w:trHeight w:val="527"/>
        </w:trPr>
        <w:tc>
          <w:tcPr>
            <w:tcW w:w="415" w:type="pct"/>
            <w:vMerge/>
            <w:shd w:val="clear" w:color="auto" w:fill="auto"/>
          </w:tcPr>
          <w:p w14:paraId="656E0BFE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49CEF806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家庭壓力</w:t>
            </w:r>
          </w:p>
        </w:tc>
        <w:tc>
          <w:tcPr>
            <w:tcW w:w="3161" w:type="pct"/>
          </w:tcPr>
          <w:p w14:paraId="240DD579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63A77A8E" w14:textId="77777777" w:rsidTr="008F71FA">
        <w:trPr>
          <w:trHeight w:val="527"/>
        </w:trPr>
        <w:tc>
          <w:tcPr>
            <w:tcW w:w="415" w:type="pct"/>
            <w:vMerge/>
          </w:tcPr>
          <w:p w14:paraId="7C8FC984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3332B4CE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家庭優勢及資源</w:t>
            </w:r>
          </w:p>
        </w:tc>
        <w:tc>
          <w:tcPr>
            <w:tcW w:w="3161" w:type="pct"/>
          </w:tcPr>
          <w:p w14:paraId="3B4F1362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37B624D8" w14:textId="77777777" w:rsidTr="008F71FA">
        <w:trPr>
          <w:trHeight w:val="527"/>
        </w:trPr>
        <w:tc>
          <w:tcPr>
            <w:tcW w:w="415" w:type="pct"/>
            <w:vMerge/>
          </w:tcPr>
          <w:p w14:paraId="2B157F44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72C019D5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溝通型態及互動模式</w:t>
            </w:r>
          </w:p>
        </w:tc>
        <w:tc>
          <w:tcPr>
            <w:tcW w:w="3161" w:type="pct"/>
          </w:tcPr>
          <w:p w14:paraId="4EAC012E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071ED992" w14:textId="77777777" w:rsidTr="008F71FA">
        <w:trPr>
          <w:trHeight w:val="527"/>
        </w:trPr>
        <w:tc>
          <w:tcPr>
            <w:tcW w:w="415" w:type="pct"/>
            <w:vMerge/>
          </w:tcPr>
          <w:p w14:paraId="61B031DB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3F759206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規則、信念及價值</w:t>
            </w:r>
          </w:p>
        </w:tc>
        <w:tc>
          <w:tcPr>
            <w:tcW w:w="3161" w:type="pct"/>
          </w:tcPr>
          <w:p w14:paraId="1C6FC680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  <w:tr w:rsidR="008F71FA" w:rsidRPr="00CB6E1B" w14:paraId="12D55F09" w14:textId="77777777" w:rsidTr="008F71FA">
        <w:trPr>
          <w:trHeight w:val="527"/>
        </w:trPr>
        <w:tc>
          <w:tcPr>
            <w:tcW w:w="415" w:type="pct"/>
            <w:vMerge/>
          </w:tcPr>
          <w:p w14:paraId="458D6AF0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14:paraId="5D4C5C2B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權力</w:t>
            </w:r>
          </w:p>
        </w:tc>
        <w:tc>
          <w:tcPr>
            <w:tcW w:w="3161" w:type="pct"/>
          </w:tcPr>
          <w:p w14:paraId="5578B570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</w:p>
        </w:tc>
      </w:tr>
    </w:tbl>
    <w:p w14:paraId="1EAB8B7A" w14:textId="77777777" w:rsidR="008F71FA" w:rsidRPr="00CB6E1B" w:rsidRDefault="008F71FA" w:rsidP="008F71FA">
      <w:pPr>
        <w:spacing w:line="480" w:lineRule="atLeast"/>
        <w:rPr>
          <w:rFonts w:ascii="Times New Roman" w:eastAsia="標楷體" w:hAnsi="Times New Roman" w:cs="Times New Roman"/>
          <w:szCs w:val="24"/>
        </w:rPr>
      </w:pPr>
    </w:p>
    <w:p w14:paraId="36128B6E" w14:textId="615327BC" w:rsidR="008F71FA" w:rsidRPr="00CB6E1B" w:rsidRDefault="008F71FA" w:rsidP="008F71FA">
      <w:pPr>
        <w:spacing w:after="120" w:line="480" w:lineRule="atLeast"/>
        <w:jc w:val="center"/>
        <w:rPr>
          <w:rFonts w:ascii="Times New Roman" w:eastAsia="標楷體" w:hAnsi="Times New Roman" w:cs="Times New Roman" w:hint="eastAsia"/>
          <w:b/>
          <w:bCs/>
          <w:sz w:val="46"/>
          <w:szCs w:val="46"/>
        </w:rPr>
      </w:pPr>
      <w:r w:rsidRPr="00CB6E1B">
        <w:rPr>
          <w:rFonts w:ascii="Times New Roman" w:eastAsia="標楷體" w:hAnsi="Times New Roman" w:cs="Times New Roman"/>
          <w:b/>
          <w:bCs/>
          <w:sz w:val="46"/>
          <w:szCs w:val="46"/>
        </w:rPr>
        <w:br w:type="page"/>
      </w:r>
      <w:r w:rsidRPr="00CB6E1B">
        <w:rPr>
          <w:rFonts w:ascii="Times New Roman" w:eastAsia="標楷體" w:hAnsi="Times New Roman" w:cs="Times New Roman"/>
          <w:b/>
          <w:bCs/>
          <w:sz w:val="46"/>
          <w:szCs w:val="46"/>
        </w:rPr>
        <w:lastRenderedPageBreak/>
        <w:t>個案紀錄表</w:t>
      </w:r>
      <w:r>
        <w:rPr>
          <w:rFonts w:ascii="Times New Roman" w:eastAsia="標楷體" w:hAnsi="Times New Roman" w:cs="Times New Roman" w:hint="eastAsia"/>
          <w:b/>
          <w:bCs/>
          <w:sz w:val="46"/>
          <w:szCs w:val="46"/>
        </w:rPr>
        <w:t>(</w:t>
      </w:r>
      <w:r w:rsidRPr="00CB6E1B">
        <w:rPr>
          <w:rFonts w:ascii="Times New Roman" w:eastAsia="標楷體" w:hAnsi="Times New Roman" w:cs="Times New Roman"/>
          <w:b/>
          <w:bCs/>
          <w:sz w:val="46"/>
          <w:szCs w:val="46"/>
        </w:rPr>
        <w:t>範例</w:t>
      </w:r>
      <w:r>
        <w:rPr>
          <w:rFonts w:ascii="Times New Roman" w:eastAsia="標楷體" w:hAnsi="Times New Roman" w:cs="Times New Roman" w:hint="eastAsia"/>
          <w:b/>
          <w:bCs/>
          <w:sz w:val="46"/>
          <w:szCs w:val="46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3102"/>
        <w:gridCol w:w="5826"/>
      </w:tblGrid>
      <w:tr w:rsidR="008F71FA" w:rsidRPr="00CB6E1B" w14:paraId="4B250149" w14:textId="77777777" w:rsidTr="008F71FA">
        <w:trPr>
          <w:trHeight w:val="569"/>
        </w:trPr>
        <w:tc>
          <w:tcPr>
            <w:tcW w:w="415" w:type="pct"/>
            <w:vMerge w:val="restart"/>
            <w:vAlign w:val="center"/>
          </w:tcPr>
          <w:p w14:paraId="007BD913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三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</w:p>
          <w:p w14:paraId="2A4366C6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社</w:t>
            </w:r>
          </w:p>
          <w:p w14:paraId="76CA8E99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區</w:t>
            </w:r>
          </w:p>
          <w:p w14:paraId="53CD72AA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系</w:t>
            </w:r>
          </w:p>
          <w:p w14:paraId="0BB4B55C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統</w:t>
            </w:r>
          </w:p>
        </w:tc>
        <w:tc>
          <w:tcPr>
            <w:tcW w:w="1593" w:type="pct"/>
            <w:vAlign w:val="center"/>
          </w:tcPr>
          <w:p w14:paraId="2E9E367B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社區及人口特性</w:t>
            </w:r>
          </w:p>
        </w:tc>
        <w:tc>
          <w:tcPr>
            <w:tcW w:w="2992" w:type="pct"/>
          </w:tcPr>
          <w:p w14:paraId="069CDF09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8F71FA" w:rsidRPr="00CB6E1B" w14:paraId="2309A46B" w14:textId="77777777" w:rsidTr="008F71FA">
        <w:trPr>
          <w:trHeight w:val="549"/>
        </w:trPr>
        <w:tc>
          <w:tcPr>
            <w:tcW w:w="415" w:type="pct"/>
            <w:vMerge/>
          </w:tcPr>
          <w:p w14:paraId="65AF1D04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09F917F2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社區主要價值系統</w:t>
            </w:r>
          </w:p>
        </w:tc>
        <w:tc>
          <w:tcPr>
            <w:tcW w:w="2992" w:type="pct"/>
          </w:tcPr>
          <w:p w14:paraId="34184B33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2242888t00"/>
                <w:color w:val="FF0000"/>
                <w:kern w:val="0"/>
                <w:szCs w:val="24"/>
              </w:rPr>
            </w:pPr>
          </w:p>
        </w:tc>
      </w:tr>
      <w:tr w:rsidR="008F71FA" w:rsidRPr="00CB6E1B" w14:paraId="32009491" w14:textId="77777777" w:rsidTr="008F71FA">
        <w:trPr>
          <w:trHeight w:val="556"/>
        </w:trPr>
        <w:tc>
          <w:tcPr>
            <w:tcW w:w="415" w:type="pct"/>
            <w:vMerge/>
          </w:tcPr>
          <w:p w14:paraId="43F55BE3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36D2E417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社區資源</w:t>
            </w:r>
            <w:r w:rsidRPr="00CB6E1B">
              <w:rPr>
                <w:rFonts w:ascii="Times New Roman" w:eastAsia="標楷體" w:hAnsi="Times New Roman" w:cs="TTE2242888t00"/>
                <w:kern w:val="0"/>
                <w:szCs w:val="24"/>
              </w:rPr>
              <w:t>以及與案主的連結</w:t>
            </w:r>
          </w:p>
        </w:tc>
        <w:tc>
          <w:tcPr>
            <w:tcW w:w="2992" w:type="pct"/>
          </w:tcPr>
          <w:p w14:paraId="53850AEA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8F71FA" w:rsidRPr="00CB6E1B" w14:paraId="35C941DE" w14:textId="77777777" w:rsidTr="008F71FA">
        <w:trPr>
          <w:trHeight w:val="539"/>
        </w:trPr>
        <w:tc>
          <w:tcPr>
            <w:tcW w:w="415" w:type="pct"/>
            <w:vMerge/>
          </w:tcPr>
          <w:p w14:paraId="5B50452F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317AF2FE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社區現況所產生的限制</w:t>
            </w:r>
          </w:p>
        </w:tc>
        <w:tc>
          <w:tcPr>
            <w:tcW w:w="2992" w:type="pct"/>
          </w:tcPr>
          <w:p w14:paraId="54C8C8B9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8F71FA" w:rsidRPr="00CB6E1B" w14:paraId="630BE612" w14:textId="77777777" w:rsidTr="008F71FA">
        <w:trPr>
          <w:trHeight w:val="561"/>
        </w:trPr>
        <w:tc>
          <w:tcPr>
            <w:tcW w:w="415" w:type="pct"/>
            <w:vMerge/>
          </w:tcPr>
          <w:p w14:paraId="04F0A144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1E676959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服務輸送</w:t>
            </w:r>
          </w:p>
        </w:tc>
        <w:tc>
          <w:tcPr>
            <w:tcW w:w="2992" w:type="pct"/>
          </w:tcPr>
          <w:p w14:paraId="0041454A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8F71FA" w:rsidRPr="00CB6E1B" w14:paraId="646C2194" w14:textId="77777777" w:rsidTr="008F71FA">
        <w:trPr>
          <w:trHeight w:val="555"/>
        </w:trPr>
        <w:tc>
          <w:tcPr>
            <w:tcW w:w="415" w:type="pct"/>
            <w:vMerge/>
          </w:tcPr>
          <w:p w14:paraId="5A86379A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E168E3F8t00"/>
                <w:kern w:val="0"/>
                <w:szCs w:val="24"/>
              </w:rPr>
            </w:pPr>
          </w:p>
        </w:tc>
        <w:tc>
          <w:tcPr>
            <w:tcW w:w="1593" w:type="pct"/>
            <w:vAlign w:val="center"/>
          </w:tcPr>
          <w:p w14:paraId="6A0FE8DB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環境因素對案主的影響</w:t>
            </w:r>
          </w:p>
        </w:tc>
        <w:tc>
          <w:tcPr>
            <w:tcW w:w="2992" w:type="pct"/>
          </w:tcPr>
          <w:p w14:paraId="7F65188F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FF0000"/>
                <w:kern w:val="0"/>
                <w:szCs w:val="24"/>
              </w:rPr>
            </w:pPr>
          </w:p>
        </w:tc>
      </w:tr>
      <w:tr w:rsidR="008F71FA" w:rsidRPr="00CB6E1B" w14:paraId="7A40D0E7" w14:textId="77777777" w:rsidTr="008F71FA">
        <w:trPr>
          <w:trHeight w:val="1413"/>
        </w:trPr>
        <w:tc>
          <w:tcPr>
            <w:tcW w:w="5000" w:type="pct"/>
            <w:gridSpan w:val="3"/>
          </w:tcPr>
          <w:p w14:paraId="23511FE1" w14:textId="77777777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六、案主在問題解決過程的優勢及限制</w:t>
            </w:r>
          </w:p>
        </w:tc>
      </w:tr>
      <w:tr w:rsidR="008F71FA" w:rsidRPr="00CB6E1B" w14:paraId="129E7483" w14:textId="77777777" w:rsidTr="008F71FA">
        <w:trPr>
          <w:trHeight w:val="412"/>
        </w:trPr>
        <w:tc>
          <w:tcPr>
            <w:tcW w:w="5000" w:type="pct"/>
            <w:gridSpan w:val="3"/>
            <w:vAlign w:val="center"/>
          </w:tcPr>
          <w:p w14:paraId="239B29C7" w14:textId="608BE27E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七、案主需求預估</w:t>
            </w:r>
          </w:p>
        </w:tc>
      </w:tr>
      <w:tr w:rsidR="008F71FA" w:rsidRPr="00CB6E1B" w14:paraId="5FCEF3CE" w14:textId="77777777" w:rsidTr="008F71FA">
        <w:trPr>
          <w:trHeight w:val="561"/>
        </w:trPr>
        <w:tc>
          <w:tcPr>
            <w:tcW w:w="2008" w:type="pct"/>
            <w:gridSpan w:val="2"/>
            <w:vAlign w:val="center"/>
          </w:tcPr>
          <w:p w14:paraId="63E8886D" w14:textId="717CE7E4" w:rsidR="008F71FA" w:rsidRPr="00CB6E1B" w:rsidRDefault="008F71FA" w:rsidP="0070585F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一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人類發展的基本需求</w:t>
            </w:r>
          </w:p>
        </w:tc>
        <w:tc>
          <w:tcPr>
            <w:tcW w:w="2992" w:type="pct"/>
          </w:tcPr>
          <w:p w14:paraId="6AC69855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8F71FA" w:rsidRPr="00CB6E1B" w14:paraId="057AED59" w14:textId="77777777" w:rsidTr="008F71FA">
        <w:tc>
          <w:tcPr>
            <w:tcW w:w="2008" w:type="pct"/>
            <w:gridSpan w:val="2"/>
            <w:vAlign w:val="center"/>
          </w:tcPr>
          <w:p w14:paraId="216C1AA7" w14:textId="5FD91A26" w:rsidR="008F71FA" w:rsidRPr="00CB6E1B" w:rsidRDefault="008F71FA" w:rsidP="008F71FA">
            <w:pPr>
              <w:autoSpaceDE w:val="0"/>
              <w:autoSpaceDN w:val="0"/>
              <w:adjustRightInd w:val="0"/>
              <w:ind w:left="480" w:hangingChars="200" w:hanging="480"/>
              <w:jc w:val="both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二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源自多元差異文化所產生的需求</w:t>
            </w:r>
          </w:p>
        </w:tc>
        <w:tc>
          <w:tcPr>
            <w:tcW w:w="2992" w:type="pct"/>
          </w:tcPr>
          <w:p w14:paraId="4B4732F6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8F71FA" w:rsidRPr="00CB6E1B" w14:paraId="227ECA7C" w14:textId="77777777" w:rsidTr="008F71FA">
        <w:tc>
          <w:tcPr>
            <w:tcW w:w="2008" w:type="pct"/>
            <w:gridSpan w:val="2"/>
            <w:vAlign w:val="center"/>
          </w:tcPr>
          <w:p w14:paraId="57F02AF9" w14:textId="26CD1B9E" w:rsidR="008F71FA" w:rsidRPr="00CB6E1B" w:rsidRDefault="008F71FA" w:rsidP="008F71FA">
            <w:pPr>
              <w:autoSpaceDE w:val="0"/>
              <w:autoSpaceDN w:val="0"/>
              <w:adjustRightInd w:val="0"/>
              <w:ind w:left="480" w:hangingChars="200" w:hanging="480"/>
              <w:jc w:val="both"/>
              <w:rPr>
                <w:rFonts w:ascii="Times New Roman" w:eastAsia="標楷體" w:hAnsi="Times New Roman" w:cs="TTE168E3F8t00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三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源自環境期待所產生的需求</w:t>
            </w:r>
          </w:p>
        </w:tc>
        <w:tc>
          <w:tcPr>
            <w:tcW w:w="2992" w:type="pct"/>
          </w:tcPr>
          <w:p w14:paraId="33AD82C7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8F71FA" w:rsidRPr="00CB6E1B" w14:paraId="2B78AF72" w14:textId="77777777" w:rsidTr="008F71FA">
        <w:tc>
          <w:tcPr>
            <w:tcW w:w="2008" w:type="pct"/>
            <w:gridSpan w:val="2"/>
            <w:vAlign w:val="center"/>
          </w:tcPr>
          <w:p w14:paraId="752AC7BE" w14:textId="25A940E3" w:rsidR="008F71FA" w:rsidRPr="00CB6E1B" w:rsidRDefault="008F71FA" w:rsidP="008F71FA">
            <w:pPr>
              <w:autoSpaceDE w:val="0"/>
              <w:autoSpaceDN w:val="0"/>
              <w:adjustRightInd w:val="0"/>
              <w:ind w:left="480" w:hangingChars="200" w:hanging="480"/>
              <w:jc w:val="both"/>
              <w:rPr>
                <w:rFonts w:ascii="Times New Roman" w:eastAsia="標楷體" w:hAnsi="Times New Roman" w:cs="TTB7CF9C5CtCID-WinCharSetFFFF-H"/>
                <w:kern w:val="0"/>
                <w:szCs w:val="24"/>
              </w:rPr>
            </w:pP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(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四</w:t>
            </w:r>
            <w:r w:rsidRPr="00CB6E1B">
              <w:rPr>
                <w:rFonts w:ascii="Times New Roman" w:eastAsia="標楷體" w:hAnsi="Times New Roman" w:cs="TTE168E3F8t00"/>
                <w:kern w:val="0"/>
                <w:szCs w:val="24"/>
              </w:rPr>
              <w:t>)</w:t>
            </w: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案主需求與其請求協助之困境間的關係</w:t>
            </w:r>
          </w:p>
        </w:tc>
        <w:tc>
          <w:tcPr>
            <w:tcW w:w="2992" w:type="pct"/>
          </w:tcPr>
          <w:p w14:paraId="053DB5EB" w14:textId="77777777" w:rsidR="008F71FA" w:rsidRPr="00CB6E1B" w:rsidRDefault="008F71FA" w:rsidP="0070585F">
            <w:pPr>
              <w:autoSpaceDE w:val="0"/>
              <w:autoSpaceDN w:val="0"/>
              <w:adjustRightInd w:val="0"/>
              <w:rPr>
                <w:rFonts w:ascii="Times New Roman" w:eastAsia="標楷體" w:hAnsi="Times New Roman" w:cs="TTB7CF9C5CtCID-WinCharSetFFFF-H"/>
                <w:color w:val="BFBFBF"/>
                <w:kern w:val="0"/>
                <w:szCs w:val="24"/>
              </w:rPr>
            </w:pPr>
          </w:p>
        </w:tc>
      </w:tr>
      <w:tr w:rsidR="008F71FA" w:rsidRPr="00CB6E1B" w14:paraId="2F8D8A02" w14:textId="77777777" w:rsidTr="008F71FA">
        <w:trPr>
          <w:trHeight w:val="1443"/>
        </w:trPr>
        <w:tc>
          <w:tcPr>
            <w:tcW w:w="5000" w:type="pct"/>
            <w:gridSpan w:val="3"/>
          </w:tcPr>
          <w:p w14:paraId="4FEF6F4C" w14:textId="77777777" w:rsidR="008F71FA" w:rsidRPr="00CB6E1B" w:rsidRDefault="008F71FA" w:rsidP="0070585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八、處遇計畫（包含目標與策略）</w:t>
            </w:r>
          </w:p>
        </w:tc>
      </w:tr>
      <w:tr w:rsidR="008F71FA" w:rsidRPr="00CB6E1B" w14:paraId="28C54B92" w14:textId="77777777" w:rsidTr="008F71FA">
        <w:trPr>
          <w:trHeight w:val="1550"/>
        </w:trPr>
        <w:tc>
          <w:tcPr>
            <w:tcW w:w="5000" w:type="pct"/>
            <w:gridSpan w:val="3"/>
          </w:tcPr>
          <w:p w14:paraId="63F42892" w14:textId="77777777" w:rsidR="008F71FA" w:rsidRPr="00CB6E1B" w:rsidRDefault="008F71FA" w:rsidP="0070585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6E1B">
              <w:rPr>
                <w:rFonts w:ascii="Times New Roman" w:eastAsia="標楷體" w:hAnsi="Times New Roman" w:cs="TTB7CF9C5CtCID-WinCharSetFFFF-H"/>
                <w:kern w:val="0"/>
                <w:szCs w:val="24"/>
              </w:rPr>
              <w:t>九、評估</w:t>
            </w:r>
          </w:p>
        </w:tc>
      </w:tr>
    </w:tbl>
    <w:p w14:paraId="33F0F469" w14:textId="77777777" w:rsidR="008F71FA" w:rsidRPr="00CB6E1B" w:rsidRDefault="008F71FA" w:rsidP="008F71FA">
      <w:pPr>
        <w:spacing w:line="400" w:lineRule="exact"/>
        <w:rPr>
          <w:rFonts w:ascii="Times New Roman" w:eastAsia="標楷體" w:hAnsi="Times New Roman" w:cs="Times New Roman"/>
          <w:bCs/>
          <w:szCs w:val="24"/>
        </w:rPr>
      </w:pPr>
      <w:r w:rsidRPr="00CB6E1B">
        <w:rPr>
          <w:rFonts w:ascii="Times New Roman" w:eastAsia="標楷體" w:hAnsi="Times New Roman" w:cs="Times New Roman"/>
          <w:bCs/>
          <w:szCs w:val="24"/>
        </w:rPr>
        <w:t>附註：</w:t>
      </w:r>
    </w:p>
    <w:p w14:paraId="3DDD27DA" w14:textId="77777777" w:rsidR="008F71FA" w:rsidRPr="00CB6E1B" w:rsidRDefault="008F71FA" w:rsidP="008F71FA">
      <w:pPr>
        <w:numPr>
          <w:ilvl w:val="0"/>
          <w:numId w:val="1"/>
        </w:numPr>
        <w:spacing w:line="400" w:lineRule="exact"/>
        <w:ind w:left="238" w:hanging="238"/>
        <w:jc w:val="both"/>
        <w:rPr>
          <w:rFonts w:ascii="Times New Roman" w:eastAsia="標楷體" w:hAnsi="Times New Roman" w:cs="Times New Roman"/>
          <w:bCs/>
          <w:szCs w:val="24"/>
        </w:rPr>
      </w:pPr>
      <w:r w:rsidRPr="00CB6E1B">
        <w:rPr>
          <w:rFonts w:ascii="Times New Roman" w:eastAsia="標楷體" w:hAnsi="Times New Roman" w:cs="Times New Roman" w:hint="eastAsia"/>
          <w:bCs/>
          <w:szCs w:val="24"/>
        </w:rPr>
        <w:t>如</w:t>
      </w:r>
      <w:r w:rsidRPr="00CB6E1B">
        <w:rPr>
          <w:rFonts w:ascii="Times New Roman" w:eastAsia="標楷體" w:hAnsi="Times New Roman" w:cs="Times New Roman"/>
          <w:bCs/>
          <w:szCs w:val="24"/>
        </w:rPr>
        <w:t>機構有特定</w:t>
      </w:r>
      <w:r w:rsidRPr="00CB6E1B">
        <w:rPr>
          <w:rFonts w:ascii="Times New Roman" w:eastAsia="標楷體" w:hAnsi="Times New Roman" w:cs="Times New Roman" w:hint="eastAsia"/>
          <w:bCs/>
          <w:szCs w:val="24"/>
        </w:rPr>
        <w:t>之</w:t>
      </w:r>
      <w:r w:rsidRPr="00CB6E1B">
        <w:rPr>
          <w:rFonts w:ascii="Times New Roman" w:eastAsia="標楷體" w:hAnsi="Times New Roman" w:cs="Times New Roman"/>
          <w:bCs/>
          <w:szCs w:val="24"/>
        </w:rPr>
        <w:t>表格或格式，</w:t>
      </w:r>
      <w:r w:rsidRPr="00CB6E1B">
        <w:rPr>
          <w:rFonts w:ascii="Times New Roman" w:eastAsia="標楷體" w:hAnsi="Times New Roman" w:cs="Times New Roman" w:hint="eastAsia"/>
          <w:bCs/>
          <w:szCs w:val="24"/>
        </w:rPr>
        <w:t>請</w:t>
      </w:r>
      <w:r w:rsidRPr="00CB6E1B">
        <w:rPr>
          <w:rFonts w:ascii="Times New Roman" w:eastAsia="標楷體" w:hAnsi="Times New Roman" w:cs="Times New Roman"/>
          <w:bCs/>
          <w:szCs w:val="24"/>
        </w:rPr>
        <w:t>依機構規定</w:t>
      </w:r>
      <w:r w:rsidRPr="00CB6E1B">
        <w:rPr>
          <w:rFonts w:ascii="Times New Roman" w:eastAsia="標楷體" w:hAnsi="Times New Roman" w:cs="Times New Roman" w:hint="eastAsia"/>
          <w:bCs/>
          <w:szCs w:val="24"/>
        </w:rPr>
        <w:t>撰寫</w:t>
      </w:r>
      <w:r w:rsidRPr="00CB6E1B">
        <w:rPr>
          <w:rFonts w:ascii="Times New Roman" w:eastAsia="標楷體" w:hAnsi="Times New Roman" w:cs="Times New Roman"/>
          <w:bCs/>
          <w:szCs w:val="24"/>
        </w:rPr>
        <w:t>。</w:t>
      </w:r>
      <w:r w:rsidRPr="00CB6E1B">
        <w:rPr>
          <w:rFonts w:ascii="Times New Roman" w:eastAsia="標楷體" w:hAnsi="Times New Roman" w:cs="Times New Roman" w:hint="eastAsia"/>
          <w:bCs/>
          <w:szCs w:val="24"/>
        </w:rPr>
        <w:t>並</w:t>
      </w:r>
      <w:r w:rsidRPr="00CB6E1B">
        <w:rPr>
          <w:rFonts w:ascii="Times New Roman" w:eastAsia="標楷體" w:hAnsi="Times New Roman" w:cs="Times New Roman"/>
          <w:bCs/>
          <w:szCs w:val="24"/>
        </w:rPr>
        <w:t>請在報告中匿名處理案主及其重要關係人之姓名。</w:t>
      </w:r>
    </w:p>
    <w:p w14:paraId="684EA983" w14:textId="77777777" w:rsidR="008F71FA" w:rsidRPr="00CB6E1B" w:rsidRDefault="008F71FA" w:rsidP="008F71FA">
      <w:pPr>
        <w:numPr>
          <w:ilvl w:val="0"/>
          <w:numId w:val="1"/>
        </w:numPr>
        <w:spacing w:line="400" w:lineRule="exact"/>
        <w:ind w:left="238" w:hanging="238"/>
        <w:jc w:val="both"/>
        <w:rPr>
          <w:rFonts w:ascii="Times New Roman" w:eastAsia="標楷體" w:hAnsi="Times New Roman" w:cs="Times New Roman"/>
          <w:bCs/>
          <w:szCs w:val="24"/>
        </w:rPr>
      </w:pPr>
      <w:r w:rsidRPr="00CB6E1B">
        <w:rPr>
          <w:rFonts w:ascii="Times New Roman" w:eastAsia="標楷體" w:hAnsi="Times New Roman" w:cs="Times New Roman" w:hint="eastAsia"/>
          <w:bCs/>
          <w:szCs w:val="24"/>
        </w:rPr>
        <w:t>若機構不同意於實習總報告中呈現個案紀錄，同學應遵守之。但應撰寫在服務案主過程，個人在專業知能運用之觀察與省思。</w:t>
      </w:r>
    </w:p>
    <w:p w14:paraId="53BD80CE" w14:textId="77777777" w:rsidR="00027370" w:rsidRPr="008F71FA" w:rsidRDefault="00027370"/>
    <w:sectPr w:rsidR="00027370" w:rsidRPr="008F71FA" w:rsidSect="008F71FA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87E2" w14:textId="77777777" w:rsidR="00D43BDD" w:rsidRDefault="00D43BDD" w:rsidP="008F71FA">
      <w:r>
        <w:separator/>
      </w:r>
    </w:p>
  </w:endnote>
  <w:endnote w:type="continuationSeparator" w:id="0">
    <w:p w14:paraId="2AF2CBA0" w14:textId="77777777" w:rsidR="00D43BDD" w:rsidRDefault="00D43BDD" w:rsidP="008F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TB7CF9C5CtCID-WinCharSetFFFF-H">
    <w:altName w:val="NSimSun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TTE168E3F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2428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3D30" w14:textId="77777777" w:rsidR="00D43BDD" w:rsidRDefault="00D43BDD" w:rsidP="008F71FA">
      <w:r>
        <w:separator/>
      </w:r>
    </w:p>
  </w:footnote>
  <w:footnote w:type="continuationSeparator" w:id="0">
    <w:p w14:paraId="0A1025AE" w14:textId="77777777" w:rsidR="00D43BDD" w:rsidRDefault="00D43BDD" w:rsidP="008F7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8F71FA" w14:paraId="3B93BF7C" w14:textId="77777777" w:rsidTr="008F71FA">
      <w:tc>
        <w:tcPr>
          <w:tcW w:w="2500" w:type="pct"/>
        </w:tcPr>
        <w:p w14:paraId="36421273" w14:textId="7B060DBD" w:rsidR="008F71FA" w:rsidRDefault="008F71FA" w:rsidP="008F71FA">
          <w:pPr>
            <w:pStyle w:val="a3"/>
            <w:rPr>
              <w:rFonts w:ascii="標楷體" w:eastAsia="標楷體" w:hAnsi="標楷體"/>
            </w:rPr>
          </w:pPr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1FCAA11E" w14:textId="5C8AFC7B" w:rsidR="008F71FA" w:rsidRDefault="008F71FA" w:rsidP="008F71FA">
          <w:pPr>
            <w:pStyle w:val="a3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</w:tbl>
  <w:p w14:paraId="3C561FB6" w14:textId="77777777" w:rsidR="008F71FA" w:rsidRPr="008F71FA" w:rsidRDefault="008F71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2"/>
        </w:tabs>
        <w:ind w:left="1442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FA"/>
    <w:rsid w:val="00027370"/>
    <w:rsid w:val="008F71FA"/>
    <w:rsid w:val="00D4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02502"/>
  <w15:chartTrackingRefBased/>
  <w15:docId w15:val="{A22F88E5-E73B-4AEE-A15E-C8EA379F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1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1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1FA"/>
    <w:rPr>
      <w:sz w:val="20"/>
      <w:szCs w:val="20"/>
    </w:rPr>
  </w:style>
  <w:style w:type="table" w:styleId="a7">
    <w:name w:val="Table Grid"/>
    <w:basedOn w:val="a1"/>
    <w:rsid w:val="008F71F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1</cp:revision>
  <dcterms:created xsi:type="dcterms:W3CDTF">2024-05-07T01:54:00Z</dcterms:created>
  <dcterms:modified xsi:type="dcterms:W3CDTF">2024-05-07T01:58:00Z</dcterms:modified>
</cp:coreProperties>
</file>